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Cs w:val="32"/>
        </w:rPr>
        <w:t>附件7：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北京师范大学珠海校区</w:t>
      </w:r>
      <w:r>
        <w:rPr>
          <w:rFonts w:ascii="方正小标宋简体" w:hAnsi="方正小标宋简体" w:eastAsia="方正小标宋简体" w:cs="方正小标宋简体"/>
          <w:sz w:val="44"/>
          <w:szCs w:val="44"/>
          <w:lang w:eastAsia="zh-Hans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暑期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教育实践学生工作指南</w:t>
      </w:r>
    </w:p>
    <w:p>
      <w:pPr>
        <w:ind w:firstLine="643"/>
        <w:rPr>
          <w:b/>
        </w:rPr>
      </w:pPr>
      <w:r>
        <w:rPr>
          <w:rFonts w:hint="eastAsia"/>
          <w:b/>
        </w:rPr>
        <w:t>一、实践准备阶段</w:t>
      </w:r>
    </w:p>
    <w:p>
      <w:pPr>
        <w:ind w:firstLine="640"/>
        <w:jc w:val="both"/>
      </w:pPr>
      <w:r>
        <w:rPr>
          <w:rFonts w:hint="eastAsia"/>
        </w:rPr>
        <w:t>学生在教育实践出发前，必须完成以下工作内容及相应的推荐时间节点：</w:t>
      </w:r>
    </w:p>
    <w:tbl>
      <w:tblPr>
        <w:tblStyle w:val="9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时间</w:t>
            </w:r>
          </w:p>
        </w:tc>
        <w:tc>
          <w:tcPr>
            <w:tcW w:w="7371" w:type="dxa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5月至6月</w:t>
            </w:r>
          </w:p>
        </w:tc>
        <w:tc>
          <w:tcPr>
            <w:tcW w:w="7371" w:type="dxa"/>
          </w:tcPr>
          <w:p>
            <w:pPr>
              <w:pStyle w:val="17"/>
              <w:numPr>
                <w:ilvl w:val="0"/>
                <w:numId w:val="1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选定实践学校和指导老师。</w:t>
            </w:r>
          </w:p>
          <w:p>
            <w:pPr>
              <w:pStyle w:val="17"/>
              <w:numPr>
                <w:ilvl w:val="0"/>
                <w:numId w:val="1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组成实践团队，每支团队人数限定在15-20人，原则上成员间应有专业上的互补性，发挥不同专业优势。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ind w:firstLine="0" w:firstLineChars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6月1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2日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至6月2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3日</w:t>
            </w:r>
          </w:p>
        </w:tc>
        <w:tc>
          <w:tcPr>
            <w:tcW w:w="7371" w:type="dxa"/>
          </w:tcPr>
          <w:p>
            <w:pPr>
              <w:pStyle w:val="17"/>
              <w:numPr>
                <w:ilvl w:val="0"/>
                <w:numId w:val="2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完成暑期教育实践专题培训，并签署《学生暑期教育实践外出安全责任书》。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学生考试结束到出发前一天（大约6月20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到7月8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7371" w:type="dxa"/>
          </w:tcPr>
          <w:p>
            <w:pPr>
              <w:pStyle w:val="17"/>
              <w:numPr>
                <w:ilvl w:val="0"/>
                <w:numId w:val="3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明确队长和队内成员的职责分工，科学分工、明确职责，按照学校暑期教育实践工作组要求，做好团队管理、项目统筹、外联沟通、资料整理和安全保障等任务。</w:t>
            </w:r>
          </w:p>
          <w:p>
            <w:pPr>
              <w:pStyle w:val="17"/>
              <w:numPr>
                <w:ilvl w:val="0"/>
                <w:numId w:val="3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队长配合指导老师与教育实践基地做好充分沟通，做好行前准备，保证项目安全、顺利开展认真指导学生。</w:t>
            </w:r>
          </w:p>
          <w:p>
            <w:pPr>
              <w:pStyle w:val="17"/>
              <w:numPr>
                <w:ilvl w:val="0"/>
                <w:numId w:val="3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制定教育实践计划，完善课程大纲及教案、教辅材料准备等工作。</w:t>
            </w:r>
          </w:p>
          <w:p>
            <w:pPr>
              <w:pStyle w:val="17"/>
              <w:numPr>
                <w:ilvl w:val="0"/>
                <w:numId w:val="3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制定两周详细的课程表，并要求每门课程对应到每位学生，以免入校后慌乱。</w:t>
            </w:r>
          </w:p>
          <w:p>
            <w:pPr>
              <w:pStyle w:val="17"/>
              <w:numPr>
                <w:ilvl w:val="0"/>
                <w:numId w:val="3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开设课程内容要兼具科学性和趣味性，特别注意评估化学物理实验、户外活动类课程潜在安全风险，提醒学生增强安全意识。</w:t>
            </w:r>
          </w:p>
          <w:p>
            <w:pPr>
              <w:pStyle w:val="17"/>
              <w:numPr>
                <w:ilvl w:val="0"/>
                <w:numId w:val="3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做好详细的出发行程安排。包括：珠海校区到珠海机场（车站、高铁站）、珠海机场（车站、高铁站）到实践地机场（车站、高铁站）、实践地机场（车站、高铁站）到实践学校等多段行程的具体详细行程安排，坚决杜绝乘坐黑车，尽量避免夜间出行。</w:t>
            </w:r>
          </w:p>
          <w:p>
            <w:pPr>
              <w:pStyle w:val="17"/>
              <w:numPr>
                <w:ilvl w:val="0"/>
                <w:numId w:val="3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制作实践团队完整的宣传材料。</w:t>
            </w:r>
          </w:p>
        </w:tc>
      </w:tr>
    </w:tbl>
    <w:p>
      <w:pPr>
        <w:ind w:firstLine="640"/>
        <w:jc w:val="both"/>
      </w:pPr>
    </w:p>
    <w:p>
      <w:pPr>
        <w:ind w:firstLine="643"/>
        <w:rPr>
          <w:b/>
        </w:rPr>
      </w:pPr>
      <w:r>
        <w:rPr>
          <w:rFonts w:hint="eastAsia"/>
          <w:b/>
        </w:rPr>
        <w:t>二、实践实施阶段</w:t>
      </w:r>
    </w:p>
    <w:tbl>
      <w:tblPr>
        <w:tblStyle w:val="9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时间</w:t>
            </w:r>
          </w:p>
        </w:tc>
        <w:tc>
          <w:tcPr>
            <w:tcW w:w="7371" w:type="dxa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行程1-2天</w:t>
            </w:r>
          </w:p>
        </w:tc>
        <w:tc>
          <w:tcPr>
            <w:tcW w:w="7371" w:type="dxa"/>
          </w:tcPr>
          <w:p>
            <w:pPr>
              <w:pStyle w:val="17"/>
              <w:numPr>
                <w:ilvl w:val="0"/>
                <w:numId w:val="4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按出发行程安排，随指导老师从北京师范大学珠海校区统一出发。</w:t>
            </w:r>
          </w:p>
          <w:p>
            <w:pPr>
              <w:pStyle w:val="17"/>
              <w:numPr>
                <w:ilvl w:val="0"/>
                <w:numId w:val="4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遵守行程纪律，统一出行，不得擅自脱离团队。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到达当天</w:t>
            </w:r>
          </w:p>
        </w:tc>
        <w:tc>
          <w:tcPr>
            <w:tcW w:w="7371" w:type="dxa"/>
          </w:tcPr>
          <w:p>
            <w:pPr>
              <w:pStyle w:val="17"/>
              <w:numPr>
                <w:ilvl w:val="0"/>
                <w:numId w:val="5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到达当天，查看校园周边环境，确认食宿条件、周边医疗条件等。</w:t>
            </w:r>
          </w:p>
          <w:p>
            <w:pPr>
              <w:pStyle w:val="17"/>
              <w:numPr>
                <w:ilvl w:val="0"/>
                <w:numId w:val="5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与实践学校领导和相关老师做好首次见面会。（可能会有欢迎晚宴）。</w:t>
            </w:r>
          </w:p>
          <w:p>
            <w:pPr>
              <w:pStyle w:val="17"/>
              <w:numPr>
                <w:ilvl w:val="0"/>
                <w:numId w:val="5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做好第二天上课的备课及准备工作。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实践第1天</w:t>
            </w:r>
          </w:p>
        </w:tc>
        <w:tc>
          <w:tcPr>
            <w:tcW w:w="7371" w:type="dxa"/>
          </w:tcPr>
          <w:p>
            <w:pPr>
              <w:pStyle w:val="17"/>
              <w:numPr>
                <w:ilvl w:val="0"/>
                <w:numId w:val="6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给学生留下良好第一印象。准备好自我介绍及才艺展示。</w:t>
            </w:r>
          </w:p>
          <w:p>
            <w:pPr>
              <w:pStyle w:val="17"/>
              <w:numPr>
                <w:ilvl w:val="0"/>
                <w:numId w:val="6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按规定开展教育实践，提前进入班级，一定不要迟到。</w:t>
            </w:r>
          </w:p>
          <w:p>
            <w:pPr>
              <w:pStyle w:val="17"/>
              <w:numPr>
                <w:ilvl w:val="0"/>
                <w:numId w:val="6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与实践学校老师和指导老师保持良好沟通，根据学校教师及学生的反馈，及时调整课程安排及内容。（特别重要：因为好多地方教育局不允许假期补课，所以课程内容需调整。且大学生没有实际上课经验，且考完试后没充足时间备课，所以课程需要根据当地实际及时调整）。</w:t>
            </w:r>
          </w:p>
          <w:p>
            <w:pPr>
              <w:pStyle w:val="17"/>
              <w:numPr>
                <w:ilvl w:val="0"/>
                <w:numId w:val="6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做好每日实践反思。小组商量确定一小时左右，做好第一天的课程反思、总结及第二天课程安排。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实践第2天至第5天</w:t>
            </w:r>
          </w:p>
        </w:tc>
        <w:tc>
          <w:tcPr>
            <w:tcW w:w="7371" w:type="dxa"/>
          </w:tcPr>
          <w:p>
            <w:pPr>
              <w:pStyle w:val="17"/>
              <w:numPr>
                <w:ilvl w:val="0"/>
                <w:numId w:val="7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开展每天教育实践活动，保证实践顺利进行。</w:t>
            </w:r>
          </w:p>
          <w:p>
            <w:pPr>
              <w:pStyle w:val="17"/>
              <w:numPr>
                <w:ilvl w:val="0"/>
                <w:numId w:val="7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做好每天实践反思。做好当天的课程反思、总结及第二天课程安排。</w:t>
            </w:r>
          </w:p>
          <w:p>
            <w:pPr>
              <w:pStyle w:val="17"/>
              <w:numPr>
                <w:ilvl w:val="0"/>
                <w:numId w:val="7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没有实践任务且无其他工作安排，积极进入班级听课学习，做好拍照、录视频工作，为第一周新媒体宣传积累素材。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第一周周末</w:t>
            </w:r>
          </w:p>
        </w:tc>
        <w:tc>
          <w:tcPr>
            <w:tcW w:w="7371" w:type="dxa"/>
          </w:tcPr>
          <w:p>
            <w:pPr>
              <w:pStyle w:val="17"/>
              <w:numPr>
                <w:ilvl w:val="0"/>
                <w:numId w:val="8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开展暑期社会调研、主题调研、榜样寻访、文化考察和志愿服务等任务。</w:t>
            </w:r>
          </w:p>
          <w:p>
            <w:pPr>
              <w:pStyle w:val="17"/>
              <w:numPr>
                <w:ilvl w:val="0"/>
                <w:numId w:val="8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与实践学校领导和教师请教沟通，总结反思自己的实践经验及不足。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实践第6天至第9天</w:t>
            </w:r>
          </w:p>
        </w:tc>
        <w:tc>
          <w:tcPr>
            <w:tcW w:w="7371" w:type="dxa"/>
          </w:tcPr>
          <w:p>
            <w:pPr>
              <w:pStyle w:val="17"/>
              <w:numPr>
                <w:ilvl w:val="0"/>
                <w:numId w:val="9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开展每天教育实践活动，保证实践顺利进行。</w:t>
            </w:r>
          </w:p>
          <w:p>
            <w:pPr>
              <w:pStyle w:val="17"/>
              <w:numPr>
                <w:ilvl w:val="0"/>
                <w:numId w:val="9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做好每天实践反思。做好当天的课程反思、总结及第二天课程安排。</w:t>
            </w:r>
          </w:p>
          <w:p>
            <w:pPr>
              <w:pStyle w:val="17"/>
              <w:numPr>
                <w:ilvl w:val="0"/>
                <w:numId w:val="9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没有实践任务且无其他工作安排，积极进入班级听课学习，做好拍照、录视频工作，为第二周新媒体宣传积累素材。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实践第10天</w:t>
            </w:r>
          </w:p>
        </w:tc>
        <w:tc>
          <w:tcPr>
            <w:tcW w:w="7371" w:type="dxa"/>
          </w:tcPr>
          <w:p>
            <w:pPr>
              <w:pStyle w:val="17"/>
              <w:numPr>
                <w:ilvl w:val="0"/>
                <w:numId w:val="10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开展每天教育实践活动，保证实践顺利进行。</w:t>
            </w:r>
          </w:p>
          <w:p>
            <w:pPr>
              <w:pStyle w:val="17"/>
              <w:numPr>
                <w:ilvl w:val="0"/>
                <w:numId w:val="10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如有必要，做好活动汇演或结营仪式。</w:t>
            </w:r>
          </w:p>
          <w:p>
            <w:pPr>
              <w:pStyle w:val="17"/>
              <w:numPr>
                <w:ilvl w:val="0"/>
                <w:numId w:val="10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与实践学校和指导老师衔接，做好实践材料证明盖章工作。</w:t>
            </w:r>
          </w:p>
        </w:tc>
      </w:tr>
    </w:tbl>
    <w:p>
      <w:pPr>
        <w:ind w:firstLine="643"/>
        <w:rPr>
          <w:b/>
        </w:rPr>
      </w:pPr>
    </w:p>
    <w:p>
      <w:pPr>
        <w:ind w:firstLine="643"/>
        <w:rPr>
          <w:b/>
        </w:rPr>
      </w:pPr>
      <w:r>
        <w:rPr>
          <w:rFonts w:hint="eastAsia"/>
          <w:b/>
        </w:rPr>
        <w:t>三、实践总结阶段</w:t>
      </w:r>
      <w:bookmarkStart w:id="0" w:name="_GoBack"/>
      <w:bookmarkEnd w:id="0"/>
    </w:p>
    <w:tbl>
      <w:tblPr>
        <w:tblStyle w:val="9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时间</w:t>
            </w:r>
          </w:p>
        </w:tc>
        <w:tc>
          <w:tcPr>
            <w:tcW w:w="7371" w:type="dxa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实践结束当天</w:t>
            </w:r>
          </w:p>
        </w:tc>
        <w:tc>
          <w:tcPr>
            <w:tcW w:w="7371" w:type="dxa"/>
          </w:tcPr>
          <w:p>
            <w:pPr>
              <w:pStyle w:val="17"/>
              <w:numPr>
                <w:ilvl w:val="0"/>
                <w:numId w:val="11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教育实践结束后，从实践地点解散后立即返乡，严禁在实践地游玩、逗留。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活动结束一周内</w:t>
            </w:r>
          </w:p>
        </w:tc>
        <w:tc>
          <w:tcPr>
            <w:tcW w:w="7371" w:type="dxa"/>
          </w:tcPr>
          <w:p>
            <w:pPr>
              <w:pStyle w:val="17"/>
              <w:numPr>
                <w:ilvl w:val="0"/>
                <w:numId w:val="12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按时按质提交实践结项材料。包括：教育实践学校鉴定表、教案与实践反思、教育实践案例、教育实践个人总结、教育实践结项报告、教育调研结项报告、完整视频录像、教育实践场景图片等。</w:t>
            </w:r>
          </w:p>
        </w:tc>
      </w:tr>
    </w:tbl>
    <w:p>
      <w:pPr>
        <w:ind w:firstLine="640"/>
        <w:jc w:val="both"/>
      </w:pPr>
    </w:p>
    <w:p>
      <w:pPr>
        <w:ind w:firstLine="0" w:firstLineChars="0"/>
        <w:rPr>
          <w:rFonts w:ascii="仿宋" w:hAnsi="仿宋" w:eastAsia="仿宋" w:cs="仿宋_GB2312"/>
          <w:sz w:val="24"/>
        </w:rPr>
      </w:pPr>
    </w:p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E24E99"/>
    <w:multiLevelType w:val="multilevel"/>
    <w:tmpl w:val="10E24E9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F27EDE"/>
    <w:multiLevelType w:val="multilevel"/>
    <w:tmpl w:val="1AF27ED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817DBC"/>
    <w:multiLevelType w:val="multilevel"/>
    <w:tmpl w:val="37817DB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2F49D4"/>
    <w:multiLevelType w:val="multilevel"/>
    <w:tmpl w:val="492F49D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506617"/>
    <w:multiLevelType w:val="multilevel"/>
    <w:tmpl w:val="4C50661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D71CEB"/>
    <w:multiLevelType w:val="multilevel"/>
    <w:tmpl w:val="50D71CE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5A42FCB"/>
    <w:multiLevelType w:val="multilevel"/>
    <w:tmpl w:val="55A42FC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6211E7"/>
    <w:multiLevelType w:val="multilevel"/>
    <w:tmpl w:val="626211E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EB3069D"/>
    <w:multiLevelType w:val="multilevel"/>
    <w:tmpl w:val="6EB3069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FCA6A13"/>
    <w:multiLevelType w:val="multilevel"/>
    <w:tmpl w:val="6FCA6A1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50D40D8"/>
    <w:multiLevelType w:val="multilevel"/>
    <w:tmpl w:val="750D40D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54829E9"/>
    <w:multiLevelType w:val="multilevel"/>
    <w:tmpl w:val="754829E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lZjA5NmI0Mjk1YTRhMDJmNzNkMzVmMTZjMjQzMGQifQ=="/>
  </w:docVars>
  <w:rsids>
    <w:rsidRoot w:val="7F0B1594"/>
    <w:rsid w:val="00053094"/>
    <w:rsid w:val="00066A0C"/>
    <w:rsid w:val="00084FDA"/>
    <w:rsid w:val="000D1060"/>
    <w:rsid w:val="000D137D"/>
    <w:rsid w:val="000F7FE6"/>
    <w:rsid w:val="00100DDA"/>
    <w:rsid w:val="00115208"/>
    <w:rsid w:val="00144713"/>
    <w:rsid w:val="00144D03"/>
    <w:rsid w:val="001D65DA"/>
    <w:rsid w:val="0021454B"/>
    <w:rsid w:val="00220E03"/>
    <w:rsid w:val="002507F7"/>
    <w:rsid w:val="0026556E"/>
    <w:rsid w:val="0027011F"/>
    <w:rsid w:val="002F7E06"/>
    <w:rsid w:val="00326026"/>
    <w:rsid w:val="0033149A"/>
    <w:rsid w:val="00332E66"/>
    <w:rsid w:val="00345F20"/>
    <w:rsid w:val="00360351"/>
    <w:rsid w:val="00383C41"/>
    <w:rsid w:val="003875AA"/>
    <w:rsid w:val="00394A3A"/>
    <w:rsid w:val="003C024D"/>
    <w:rsid w:val="003E42B0"/>
    <w:rsid w:val="00447771"/>
    <w:rsid w:val="0045351F"/>
    <w:rsid w:val="00466817"/>
    <w:rsid w:val="004D6F46"/>
    <w:rsid w:val="004F2966"/>
    <w:rsid w:val="005A58B5"/>
    <w:rsid w:val="005F0151"/>
    <w:rsid w:val="005F3E67"/>
    <w:rsid w:val="00606613"/>
    <w:rsid w:val="00622C83"/>
    <w:rsid w:val="00643EAF"/>
    <w:rsid w:val="00654A34"/>
    <w:rsid w:val="00684EAF"/>
    <w:rsid w:val="00686DB7"/>
    <w:rsid w:val="006D78B0"/>
    <w:rsid w:val="007713C8"/>
    <w:rsid w:val="00796EA5"/>
    <w:rsid w:val="00804D96"/>
    <w:rsid w:val="008C7406"/>
    <w:rsid w:val="008D46F8"/>
    <w:rsid w:val="00963F83"/>
    <w:rsid w:val="009647E2"/>
    <w:rsid w:val="009F320F"/>
    <w:rsid w:val="00A32DA7"/>
    <w:rsid w:val="00AE0D0D"/>
    <w:rsid w:val="00B2603E"/>
    <w:rsid w:val="00BF3854"/>
    <w:rsid w:val="00C612F8"/>
    <w:rsid w:val="00C63E0D"/>
    <w:rsid w:val="00C948D0"/>
    <w:rsid w:val="00CA1936"/>
    <w:rsid w:val="00CD2577"/>
    <w:rsid w:val="00CD4D37"/>
    <w:rsid w:val="00D36952"/>
    <w:rsid w:val="00D529D3"/>
    <w:rsid w:val="00D60F6F"/>
    <w:rsid w:val="00D86882"/>
    <w:rsid w:val="00DD6651"/>
    <w:rsid w:val="00E0195C"/>
    <w:rsid w:val="00E84339"/>
    <w:rsid w:val="00EA5321"/>
    <w:rsid w:val="00EA7145"/>
    <w:rsid w:val="00F04912"/>
    <w:rsid w:val="00F1556B"/>
    <w:rsid w:val="00F2364A"/>
    <w:rsid w:val="00FE0A34"/>
    <w:rsid w:val="158261CB"/>
    <w:rsid w:val="15C05A2E"/>
    <w:rsid w:val="2C4218C7"/>
    <w:rsid w:val="2D4B352F"/>
    <w:rsid w:val="3C73649C"/>
    <w:rsid w:val="419C104D"/>
    <w:rsid w:val="44013706"/>
    <w:rsid w:val="4A672E2E"/>
    <w:rsid w:val="4A7A148F"/>
    <w:rsid w:val="4EC20575"/>
    <w:rsid w:val="562F4495"/>
    <w:rsid w:val="5FFF377A"/>
    <w:rsid w:val="60F81C7F"/>
    <w:rsid w:val="6EA72ADA"/>
    <w:rsid w:val="72F9154A"/>
    <w:rsid w:val="732C6E6D"/>
    <w:rsid w:val="7ABE7FC1"/>
    <w:rsid w:val="7B683B2C"/>
    <w:rsid w:val="7EEC55BA"/>
    <w:rsid w:val="7F0B1594"/>
    <w:rsid w:val="7FE9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880" w:firstLineChars="200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after="50" w:afterLines="50"/>
      <w:outlineLvl w:val="0"/>
    </w:pPr>
    <w:rPr>
      <w:rFonts w:eastAsia="黑体" w:cs="Times New Roman"/>
      <w:kern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楷体_GB2312" w:cs="Times New Roman"/>
      <w:b/>
      <w:kern w:val="0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ind w:firstLine="0" w:firstLineChars="0"/>
    </w:pPr>
    <w:rPr>
      <w:rFonts w:eastAsia="宋体" w:cs="Times New Roman"/>
      <w:sz w:val="24"/>
    </w:rPr>
  </w:style>
  <w:style w:type="paragraph" w:styleId="6">
    <w:name w:val="header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7">
    <w:name w:val="footnote text"/>
    <w:basedOn w:val="1"/>
    <w:autoRedefine/>
    <w:qFormat/>
    <w:uiPriority w:val="0"/>
    <w:pPr>
      <w:snapToGrid w:val="0"/>
    </w:pPr>
    <w:rPr>
      <w:sz w:val="18"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character" w:styleId="12">
    <w:name w:val="footnote reference"/>
    <w:basedOn w:val="10"/>
    <w:autoRedefine/>
    <w:qFormat/>
    <w:uiPriority w:val="0"/>
    <w:rPr>
      <w:vertAlign w:val="superscript"/>
    </w:rPr>
  </w:style>
  <w:style w:type="paragraph" w:customStyle="1" w:styleId="13">
    <w:name w:val="登记表表头"/>
    <w:autoRedefine/>
    <w:semiHidden/>
    <w:qFormat/>
    <w:uiPriority w:val="0"/>
    <w:pPr>
      <w:ind w:firstLine="576" w:firstLineChars="576"/>
      <w:jc w:val="both"/>
    </w:pPr>
    <w:rPr>
      <w:rFonts w:ascii="黑体" w:hAnsi="宋体" w:eastAsia="黑体" w:cs="Times New Roman"/>
      <w:bCs/>
      <w:kern w:val="2"/>
      <w:sz w:val="28"/>
      <w:szCs w:val="24"/>
      <w:lang w:val="en-US" w:eastAsia="zh-CN" w:bidi="ar-SA"/>
    </w:rPr>
  </w:style>
  <w:style w:type="paragraph" w:customStyle="1" w:styleId="14">
    <w:name w:val="封面落款"/>
    <w:autoRedefine/>
    <w:semiHidden/>
    <w:qFormat/>
    <w:uiPriority w:val="0"/>
    <w:pPr>
      <w:widowControl w:val="0"/>
      <w:adjustRightInd w:val="0"/>
      <w:snapToGrid w:val="0"/>
      <w:spacing w:line="312" w:lineRule="auto"/>
      <w:jc w:val="center"/>
    </w:pPr>
    <w:rPr>
      <w:rFonts w:ascii="方正大标宋简体" w:hAnsi="Times New Roman" w:eastAsia="方正大标宋简体" w:cs="宋体"/>
      <w:kern w:val="2"/>
      <w:sz w:val="28"/>
      <w:lang w:val="en-US" w:eastAsia="zh-CN" w:bidi="ar-SA"/>
    </w:rPr>
  </w:style>
  <w:style w:type="paragraph" w:customStyle="1" w:styleId="15">
    <w:name w:val="申报书表头"/>
    <w:qFormat/>
    <w:uiPriority w:val="0"/>
    <w:pPr>
      <w:widowControl w:val="0"/>
      <w:snapToGrid w:val="0"/>
      <w:spacing w:beforeLines="50" w:line="360" w:lineRule="auto"/>
      <w:jc w:val="center"/>
    </w:pPr>
    <w:rPr>
      <w:rFonts w:ascii="Times New Roman" w:hAnsi="Times New Roman" w:eastAsia="楷体_GB2312" w:cs="Times New Roman"/>
      <w:bCs/>
      <w:kern w:val="2"/>
      <w:sz w:val="24"/>
      <w:szCs w:val="24"/>
      <w:lang w:val="en-US" w:eastAsia="zh-CN" w:bidi="ar-SA"/>
    </w:rPr>
  </w:style>
  <w:style w:type="paragraph" w:customStyle="1" w:styleId="16">
    <w:name w:val="表头"/>
    <w:autoRedefine/>
    <w:semiHidden/>
    <w:qFormat/>
    <w:uiPriority w:val="0"/>
    <w:pPr>
      <w:jc w:val="center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autoRedefine/>
    <w:qFormat/>
    <w:uiPriority w:val="99"/>
    <w:pPr>
      <w:ind w:firstLine="420"/>
    </w:pPr>
  </w:style>
  <w:style w:type="paragraph" w:customStyle="1" w:styleId="18">
    <w:name w:val="Table Paragraph"/>
    <w:basedOn w:val="1"/>
    <w:qFormat/>
    <w:uiPriority w:val="1"/>
    <w:pPr>
      <w:spacing w:line="240" w:lineRule="auto"/>
      <w:ind w:firstLine="0" w:firstLineChars="0"/>
      <w:jc w:val="both"/>
    </w:pPr>
    <w:rPr>
      <w:rFonts w:asciiTheme="minorHAnsi" w:hAnsiTheme="minorHAnsi" w:eastAsiaTheme="minorEastAsia"/>
      <w:sz w:val="21"/>
    </w:rPr>
  </w:style>
  <w:style w:type="table" w:customStyle="1" w:styleId="19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c-gray c-gap-left-small op-imprecise-author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226</Words>
  <Characters>1293</Characters>
  <Lines>10</Lines>
  <Paragraphs>3</Paragraphs>
  <TotalTime>5</TotalTime>
  <ScaleCrop>false</ScaleCrop>
  <LinksUpToDate>false</LinksUpToDate>
  <CharactersWithSpaces>1516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2022-05-31T15:41:00Z</dcterms:created>
  <dc:creator>王佳鑫</dc:creator>
  <cp:lastModifiedBy>璐仔</cp:lastModifiedBy>
  <dcterms:modified xsi:type="dcterms:W3CDTF">2024-04-30T01:54:15Z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888DCCE3AE3C4A6AB97E9D9827EF6F0B_12</vt:lpwstr>
  </property>
</Properties>
</file>